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5E" w:rsidRPr="00BF3AC7" w:rsidRDefault="00F1475E" w:rsidP="00F1475E">
      <w:pPr>
        <w:spacing w:line="360" w:lineRule="auto"/>
        <w:jc w:val="both"/>
        <w:rPr>
          <w:rFonts w:ascii="Arial Narrow" w:hAnsi="Arial Narrow" w:cs="Arial"/>
        </w:rPr>
      </w:pPr>
      <w:r w:rsidRPr="00BF3AC7">
        <w:rPr>
          <w:rFonts w:ascii="Arial Narrow" w:hAnsi="Arial Narrow" w:cs="Arial"/>
          <w:noProof/>
        </w:rPr>
        <w:t xml:space="preserve">                    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  <w:bCs/>
        </w:rPr>
      </w:pPr>
      <w:r w:rsidRPr="00DC1C0C">
        <w:rPr>
          <w:rFonts w:ascii="Century Gothic" w:hAnsi="Century Gothic" w:cs="Arial"/>
          <w:b/>
          <w:bCs/>
        </w:rPr>
        <w:t>PROJETO D</w:t>
      </w:r>
      <w:r>
        <w:rPr>
          <w:rFonts w:ascii="Century Gothic" w:hAnsi="Century Gothic" w:cs="Arial"/>
          <w:b/>
          <w:bCs/>
        </w:rPr>
        <w:t xml:space="preserve">E INSTALAÇÕES </w:t>
      </w:r>
      <w:r w:rsidR="005974AF">
        <w:rPr>
          <w:rFonts w:ascii="Century Gothic" w:hAnsi="Century Gothic" w:cs="Arial"/>
          <w:b/>
          <w:bCs/>
        </w:rPr>
        <w:t>SANITÁRIAS</w:t>
      </w: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jc w:val="both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:rsidR="005307A8" w:rsidRPr="00DC1C0C" w:rsidRDefault="005307A8" w:rsidP="005307A8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</w:rPr>
        <w:t xml:space="preserve">Projeto de instalações </w:t>
      </w:r>
      <w:r>
        <w:rPr>
          <w:rFonts w:ascii="Century Gothic" w:hAnsi="Century Gothic" w:cs="Arial"/>
        </w:rPr>
        <w:t xml:space="preserve">Sanitárias para um Campo de Futebol, </w:t>
      </w:r>
      <w:r w:rsidRPr="006C5BB2">
        <w:rPr>
          <w:rFonts w:ascii="Century Gothic" w:hAnsi="Century Gothic" w:cs="Arial"/>
        </w:rPr>
        <w:t>Localizada na Rua</w:t>
      </w:r>
      <w:r>
        <w:rPr>
          <w:rFonts w:ascii="Century Gothic" w:hAnsi="Century Gothic" w:cs="Arial"/>
        </w:rPr>
        <w:t xml:space="preserve"> Bélgica com a Rua China s/n</w:t>
      </w:r>
      <w:r w:rsidRPr="006C5BB2">
        <w:rPr>
          <w:rFonts w:ascii="Century Gothic" w:hAnsi="Century Gothic" w:cs="Arial"/>
        </w:rPr>
        <w:t>,</w:t>
      </w:r>
      <w:r>
        <w:rPr>
          <w:rFonts w:ascii="Century Gothic" w:hAnsi="Century Gothic" w:cs="Arial"/>
        </w:rPr>
        <w:t xml:space="preserve"> </w:t>
      </w:r>
      <w:r w:rsidRPr="00DC1C0C">
        <w:rPr>
          <w:rFonts w:ascii="Century Gothic" w:hAnsi="Century Gothic" w:cs="Arial"/>
        </w:rPr>
        <w:t>Cep: 781</w:t>
      </w:r>
      <w:r>
        <w:rPr>
          <w:rFonts w:ascii="Century Gothic" w:hAnsi="Century Gothic" w:cs="Arial"/>
        </w:rPr>
        <w:t>58</w:t>
      </w:r>
      <w:r w:rsidRPr="00DC1C0C">
        <w:rPr>
          <w:rFonts w:ascii="Century Gothic" w:hAnsi="Century Gothic" w:cs="Arial"/>
        </w:rPr>
        <w:t>-</w:t>
      </w:r>
      <w:r>
        <w:rPr>
          <w:rFonts w:ascii="Century Gothic" w:hAnsi="Century Gothic" w:cs="Arial"/>
        </w:rPr>
        <w:t>369</w:t>
      </w:r>
      <w:r w:rsidRPr="00DC1C0C">
        <w:rPr>
          <w:rFonts w:ascii="Century Gothic" w:hAnsi="Century Gothic" w:cs="Arial"/>
        </w:rPr>
        <w:t>, Bairro</w:t>
      </w:r>
      <w:r>
        <w:rPr>
          <w:rFonts w:ascii="Century Gothic" w:hAnsi="Century Gothic" w:cs="Arial"/>
        </w:rPr>
        <w:t>;</w:t>
      </w:r>
      <w:r w:rsidRPr="00DC1C0C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>Jardim dos Estados</w:t>
      </w:r>
      <w:r w:rsidRPr="00DC1C0C">
        <w:rPr>
          <w:rFonts w:ascii="Century Gothic" w:hAnsi="Century Gothic" w:cs="Arial"/>
        </w:rPr>
        <w:t>, Município de Várzea Grande-MT</w:t>
      </w:r>
      <w:r w:rsidRPr="00DC1C0C">
        <w:rPr>
          <w:rFonts w:ascii="Century Gothic" w:hAnsi="Century Gothic" w:cs="Arial"/>
          <w:b/>
        </w:rPr>
        <w:t>.</w:t>
      </w: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:rsidR="00DA539F" w:rsidRDefault="00F1475E" w:rsidP="00F1475E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PREFEITURA M</w:t>
      </w:r>
      <w:r w:rsidR="008510DB">
        <w:rPr>
          <w:rFonts w:ascii="Century Gothic" w:hAnsi="Century Gothic" w:cs="Arial"/>
        </w:rPr>
        <w:t>U</w:t>
      </w:r>
      <w:r w:rsidRPr="00DC1C0C">
        <w:rPr>
          <w:rFonts w:ascii="Century Gothic" w:hAnsi="Century Gothic" w:cs="Arial"/>
        </w:rPr>
        <w:t>NICIPAL DE VÁRZEA GRANDE-MT</w:t>
      </w:r>
    </w:p>
    <w:p w:rsidR="00F1475E" w:rsidRPr="00DC1C0C" w:rsidRDefault="00F1475E" w:rsidP="00F1475E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both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</w:rPr>
      </w:pPr>
    </w:p>
    <w:p w:rsidR="00F1475E" w:rsidRPr="00DC1C0C" w:rsidRDefault="00F1475E" w:rsidP="00F1475E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:rsidR="00CC0961" w:rsidRDefault="00F1475E" w:rsidP="00F1475E">
      <w:pPr>
        <w:spacing w:after="240" w:line="360" w:lineRule="auto"/>
        <w:jc w:val="both"/>
        <w:outlineLvl w:val="2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br w:type="page"/>
      </w:r>
    </w:p>
    <w:p w:rsidR="00F1475E" w:rsidRPr="00645386" w:rsidRDefault="00CC0961" w:rsidP="00F1475E">
      <w:pPr>
        <w:spacing w:after="240" w:line="360" w:lineRule="auto"/>
        <w:jc w:val="both"/>
        <w:outlineLvl w:val="2"/>
        <w:rPr>
          <w:rFonts w:ascii="Century Gothic" w:hAnsi="Century Gothic" w:cs="Arial"/>
        </w:rPr>
      </w:pPr>
      <w:hyperlink r:id="rId8" w:tgtFrame="_blank" w:history="1">
        <w:r w:rsidR="00F1475E">
          <w:rPr>
            <w:rFonts w:ascii="Century Gothic" w:hAnsi="Century Gothic" w:cs="Arial"/>
            <w:b/>
            <w:bCs/>
          </w:rPr>
          <w:t>INTRODUÇÃO</w:t>
        </w:r>
      </w:hyperlink>
    </w:p>
    <w:p w:rsidR="00F1475E" w:rsidRDefault="00F1475E" w:rsidP="00F1475E">
      <w:pPr>
        <w:spacing w:after="360" w:line="360" w:lineRule="auto"/>
        <w:ind w:firstLine="360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</w:rPr>
        <w:t>O</w:t>
      </w:r>
      <w:r>
        <w:rPr>
          <w:rFonts w:ascii="Century Gothic" w:hAnsi="Century Gothic" w:cs="Arial"/>
        </w:rPr>
        <w:t xml:space="preserve"> presente </w:t>
      </w:r>
      <w:hyperlink r:id="rId9" w:tgtFrame="_blank" w:history="1">
        <w:r w:rsidRPr="00645386">
          <w:rPr>
            <w:rFonts w:ascii="Century Gothic" w:hAnsi="Century Gothic" w:cs="Arial"/>
            <w:u w:val="single"/>
          </w:rPr>
          <w:t>memorial descritivo de obra</w:t>
        </w:r>
      </w:hyperlink>
      <w:r w:rsidRPr="00645386">
        <w:rPr>
          <w:rFonts w:ascii="Century Gothic" w:hAnsi="Century Gothic" w:cs="Arial"/>
        </w:rPr>
        <w:t xml:space="preserve"> fornece detalhes e instruções sobre os tipos de materiais a serem usados </w:t>
      </w:r>
      <w:r w:rsidRPr="00645386">
        <w:rPr>
          <w:rFonts w:ascii="Arial" w:hAnsi="Arial" w:cs="Arial"/>
        </w:rPr>
        <w:t>​​</w:t>
      </w:r>
      <w:r w:rsidRPr="00645386">
        <w:rPr>
          <w:rFonts w:ascii="Century Gothic" w:hAnsi="Century Gothic" w:cs="Arial"/>
        </w:rPr>
        <w:t>e os m</w:t>
      </w:r>
      <w:r w:rsidRPr="00645386">
        <w:rPr>
          <w:rFonts w:ascii="Century Gothic" w:hAnsi="Century Gothic" w:cs="Century Gothic"/>
        </w:rPr>
        <w:t>é</w:t>
      </w:r>
      <w:r w:rsidRPr="00645386">
        <w:rPr>
          <w:rFonts w:ascii="Century Gothic" w:hAnsi="Century Gothic" w:cs="Arial"/>
        </w:rPr>
        <w:t>todos de instalação desejados. No entanto, esse tipo de especificação pode ser dividido em três subcategorias:</w:t>
      </w:r>
    </w:p>
    <w:p w:rsidR="00F1475E" w:rsidRDefault="00F1475E" w:rsidP="00F1475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  <w:b/>
          <w:bCs/>
        </w:rPr>
        <w:t>Disposições gerais:</w:t>
      </w:r>
      <w:r w:rsidRPr="00645386">
        <w:rPr>
          <w:rFonts w:ascii="Century Gothic" w:hAnsi="Century Gothic" w:cs="Arial"/>
        </w:rPr>
        <w:t> Essas disposições farão referência aos códigos e padrões de construção nacionais ou estaduais que devem ser cumpridos;</w:t>
      </w:r>
    </w:p>
    <w:p w:rsidR="00F1475E" w:rsidRPr="00FB6716" w:rsidRDefault="00F1475E" w:rsidP="00F1475E">
      <w:p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</w:p>
    <w:p w:rsidR="00F1475E" w:rsidRDefault="00F1475E" w:rsidP="00F1475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Century Gothic" w:hAnsi="Century Gothic" w:cs="Arial"/>
        </w:rPr>
      </w:pPr>
      <w:r w:rsidRPr="00645386">
        <w:rPr>
          <w:rFonts w:ascii="Century Gothic" w:hAnsi="Century Gothic" w:cs="Arial"/>
          <w:b/>
          <w:bCs/>
        </w:rPr>
        <w:t>Produtos necessários:</w:t>
      </w:r>
      <w:r w:rsidRPr="00645386">
        <w:rPr>
          <w:rFonts w:ascii="Century Gothic" w:hAnsi="Century Gothic" w:cs="Arial"/>
        </w:rPr>
        <w:t> Lista os tipos de produtos e materiais necessários, com base nos requisitos de desempenho e estruturais;</w:t>
      </w: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9F5C95" w:rsidRDefault="009F5C95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DA539F" w:rsidRDefault="00DA539F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CC0961" w:rsidRDefault="00CC0961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pStyle w:val="PargrafodaLista"/>
        <w:spacing w:line="360" w:lineRule="auto"/>
        <w:rPr>
          <w:rFonts w:ascii="Century Gothic" w:hAnsi="Century Gothic" w:cs="Arial"/>
        </w:rPr>
      </w:pPr>
    </w:p>
    <w:p w:rsidR="00F1475E" w:rsidRDefault="00F1475E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  <w:bCs/>
        </w:rPr>
      </w:pPr>
      <w:r w:rsidRPr="00385CFC">
        <w:rPr>
          <w:rFonts w:ascii="Century Gothic" w:hAnsi="Century Gothic" w:cs="Arial"/>
          <w:b/>
          <w:bCs/>
        </w:rPr>
        <w:t xml:space="preserve">1.0 </w:t>
      </w:r>
      <w:hyperlink r:id="rId10" w:tgtFrame="_blank" w:history="1">
        <w:r>
          <w:rPr>
            <w:rFonts w:ascii="Century Gothic" w:hAnsi="Century Gothic" w:cs="Arial"/>
            <w:b/>
            <w:bCs/>
          </w:rPr>
          <w:t>DISPOSIÇÕES</w:t>
        </w:r>
      </w:hyperlink>
      <w:r>
        <w:rPr>
          <w:rFonts w:ascii="Century Gothic" w:hAnsi="Century Gothic" w:cs="Arial"/>
          <w:b/>
          <w:bCs/>
        </w:rPr>
        <w:t xml:space="preserve"> GERAIS </w:t>
      </w:r>
    </w:p>
    <w:p w:rsidR="00F1475E" w:rsidRDefault="00F1475E" w:rsidP="00F1475E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B465F6">
        <w:rPr>
          <w:rFonts w:ascii="Century Gothic" w:hAnsi="Century Gothic" w:cs="Arial"/>
        </w:rPr>
        <w:t xml:space="preserve">Para a execução dos serviços a serem executadas nesta obra teremos como </w:t>
      </w:r>
      <w:r>
        <w:rPr>
          <w:rFonts w:ascii="Century Gothic" w:hAnsi="Century Gothic" w:cs="Arial"/>
        </w:rPr>
        <w:t xml:space="preserve">embasamento </w:t>
      </w:r>
      <w:r w:rsidRPr="00B465F6">
        <w:rPr>
          <w:rFonts w:ascii="Century Gothic" w:hAnsi="Century Gothic" w:cs="Arial"/>
        </w:rPr>
        <w:t xml:space="preserve">a NBR </w:t>
      </w:r>
      <w:r w:rsidR="00BC5EE6">
        <w:rPr>
          <w:rFonts w:ascii="Century Gothic" w:hAnsi="Century Gothic" w:cs="Arial"/>
        </w:rPr>
        <w:t>8160</w:t>
      </w:r>
      <w:r>
        <w:rPr>
          <w:rFonts w:ascii="Century Gothic" w:hAnsi="Century Gothic" w:cs="Arial"/>
        </w:rPr>
        <w:t>:199</w:t>
      </w:r>
      <w:r w:rsidR="00BC5EE6">
        <w:rPr>
          <w:rFonts w:ascii="Century Gothic" w:hAnsi="Century Gothic" w:cs="Arial"/>
        </w:rPr>
        <w:t>9</w:t>
      </w:r>
      <w:r>
        <w:rPr>
          <w:rFonts w:ascii="Century Gothic" w:hAnsi="Century Gothic" w:cs="Arial"/>
        </w:rPr>
        <w:t>, que normatiza as seguintes recomendações [</w:t>
      </w:r>
      <w:r w:rsidR="00144B24">
        <w:rPr>
          <w:rFonts w:ascii="Century Gothic" w:hAnsi="Century Gothic" w:cs="Arial"/>
        </w:rPr>
        <w:t>Anexo E</w:t>
      </w:r>
      <w:r>
        <w:rPr>
          <w:rFonts w:ascii="Century Gothic" w:hAnsi="Century Gothic" w:cs="Arial"/>
        </w:rPr>
        <w:t>]:</w:t>
      </w:r>
    </w:p>
    <w:p w:rsid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>Todas as tubulações, componentes e materiais empregados nas instalações devem atender às disposições contidas nas normas brasileiras relativas ao manuseio dos mesmos. Além das normas, e no caso de não existir norma específica, devem ser observadas as instruções dos fabricantes, no tocante ao manuseio (carregamento, transporte e armazenamento), dos produtos por eles fabricados.</w:t>
      </w:r>
    </w:p>
    <w:p w:rsidR="00F1475E" w:rsidRPr="009B11A6" w:rsidRDefault="004661CB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Junta nas tubulações</w:t>
      </w:r>
    </w:p>
    <w:p w:rsidR="004661CB" w:rsidRP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>Todas as juntas executadas nas tubulações, e entre as tubulações e os aparelhos sanitários devem ser estanques ao ar e à água devendo assim permanecer durante a vida útil. As instruções dos fabricantes devem ser sempre observadas de forma a se obter uma junta eficaz. Nenhum material utilizado na execução de juntas deve adentrar nas tubulações de forma a diminuir a seção de passagem destas tubulações. As juntas e as tubulações devem estar de tal forma arranjadas que permitam acomodar os movimentos decorrentes de efeitos de dilatação térmica, tanto da estrutura do prédio como do próprio material da instalação. É vedada a confecção de juntas que deformem ou venham a deformar fisicamente os tubos ou aparelhos sanitários, na região de junção entre as partes, como por exemplo, fazer bolsa alargando o diâmetro do tubo por meio de aquecimento.</w:t>
      </w:r>
    </w:p>
    <w:p w:rsidR="00F1475E" w:rsidRPr="009B11A6" w:rsidRDefault="00F1475E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 w:rsidRPr="009B11A6">
        <w:rPr>
          <w:rFonts w:ascii="Century Gothic" w:hAnsi="Century Gothic" w:cs="Arial"/>
          <w:b/>
        </w:rPr>
        <w:t xml:space="preserve">Assentamento de tubulações em valas </w:t>
      </w:r>
    </w:p>
    <w:p w:rsidR="00BC5EE6" w:rsidRPr="004661CB" w:rsidRDefault="004661CB" w:rsidP="004661CB">
      <w:pPr>
        <w:spacing w:after="240" w:line="360" w:lineRule="auto"/>
        <w:ind w:firstLine="708"/>
        <w:jc w:val="both"/>
        <w:outlineLvl w:val="2"/>
        <w:rPr>
          <w:rFonts w:ascii="Century Gothic" w:hAnsi="Century Gothic" w:cs="Arial"/>
        </w:rPr>
      </w:pPr>
      <w:r w:rsidRPr="004661CB">
        <w:rPr>
          <w:rFonts w:ascii="Century Gothic" w:hAnsi="Century Gothic" w:cs="Arial"/>
        </w:rPr>
        <w:t xml:space="preserve">O fundo das valas deve ser cuidadosamente preparado de forma a criar uma superfície firme para suporte das tubulações. Pontas de rocha ou outros materiais perfurantes, lama, etc. devem ser removidas e substituídas por material de enchimento. A largura da vala deve ser tal que permita a execução das atividades de montagem das tubulações, seu assento e rejuntamento. Durante o reaterro das valas, a tubulação deve estar cercada de material adequado, compactado de forma a resistir a movimentos ocasionados durante o reaterro. Exceto quando os </w:t>
      </w:r>
      <w:r w:rsidRPr="004661CB">
        <w:rPr>
          <w:rFonts w:ascii="Century Gothic" w:hAnsi="Century Gothic" w:cs="Arial"/>
        </w:rPr>
        <w:lastRenderedPageBreak/>
        <w:t>métodos de rejuntamento e compactação mostrarem-se insuficientes para prevenir movimentos longitudinais, devem ser projetadas ancoragens de forma a resistir às possíveis solicitações do solo, tráfego externo, entre outras.</w:t>
      </w:r>
    </w:p>
    <w:p w:rsidR="00F1475E" w:rsidRPr="009F5C95" w:rsidRDefault="009F5C95" w:rsidP="00F1475E">
      <w:pPr>
        <w:spacing w:after="240" w:line="360" w:lineRule="auto"/>
        <w:jc w:val="both"/>
        <w:outlineLvl w:val="2"/>
        <w:rPr>
          <w:rFonts w:ascii="Century Gothic" w:hAnsi="Century Gothic" w:cs="Arial"/>
          <w:b/>
        </w:rPr>
      </w:pPr>
      <w:r w:rsidRPr="009F5C95">
        <w:rPr>
          <w:rFonts w:ascii="Century Gothic" w:hAnsi="Century Gothic" w:cs="Arial"/>
          <w:b/>
        </w:rPr>
        <w:t>Proteção durante a obra</w:t>
      </w:r>
    </w:p>
    <w:p w:rsidR="00994CEF" w:rsidRPr="009F5C95" w:rsidRDefault="009F5C95" w:rsidP="009F5C95">
      <w:pPr>
        <w:pStyle w:val="Ttulo2"/>
        <w:spacing w:line="360" w:lineRule="auto"/>
        <w:ind w:firstLine="708"/>
        <w:jc w:val="both"/>
        <w:rPr>
          <w:rFonts w:ascii="Century Gothic" w:hAnsi="Century Gothic" w:cs="Arial"/>
          <w:sz w:val="22"/>
          <w:szCs w:val="22"/>
        </w:rPr>
      </w:pPr>
      <w:r w:rsidRPr="009F5C95">
        <w:rPr>
          <w:rFonts w:ascii="Century Gothic" w:hAnsi="Century Gothic" w:cs="Arial"/>
          <w:sz w:val="22"/>
          <w:szCs w:val="22"/>
        </w:rPr>
        <w:t>Todo cuidado deve ser tomado para proteger as tubulações e aparelhos sanitários durante execução da obra e prevenir a entrada de materiais estranhos para o interior das mesmas. Quando o método de junção entre as tubulações for executado por meio de junta elástica (anel “O-ring”) deve-se fixar a tubulação de forma a prevenir a ocorrência de deflexão nas juntas. É recomendável o não carregamento nas tubulações de qualquer carga externa, temporária ou permanente, durante ou após a execução da obra. Todas as tampas dos acessos para inspeção e limpeza devem estar colocadas e fixadas nos respectivos dispositivos de inspeção. Todas as aberturas devem ser devidamente protegidas por peças ou meios adequados e assim permanecerem durante toda a execução da obra.</w:t>
      </w:r>
    </w:p>
    <w:p w:rsidR="00994CEF" w:rsidRDefault="00994CEF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90501" w:rsidRDefault="00F90501" w:rsidP="00994CEF"/>
    <w:p w:rsidR="00F1475E" w:rsidRDefault="00F1475E" w:rsidP="00994CEF"/>
    <w:p w:rsidR="00F1475E" w:rsidRDefault="00F1475E" w:rsidP="00994CEF"/>
    <w:p w:rsidR="00F1475E" w:rsidRDefault="00F1475E" w:rsidP="00994CEF"/>
    <w:p w:rsidR="00CC0961" w:rsidRDefault="00CC0961" w:rsidP="00994CEF">
      <w:bookmarkStart w:id="0" w:name="_GoBack"/>
      <w:bookmarkEnd w:id="0"/>
    </w:p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1475E" w:rsidRDefault="00F1475E" w:rsidP="00994CEF"/>
    <w:p w:rsidR="00F90501" w:rsidRDefault="00F90501" w:rsidP="00F90501">
      <w:pPr>
        <w:spacing w:after="240" w:line="360" w:lineRule="auto"/>
        <w:jc w:val="both"/>
        <w:outlineLvl w:val="2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lastRenderedPageBreak/>
        <w:t>2</w:t>
      </w:r>
      <w:r w:rsidRPr="00385CFC">
        <w:rPr>
          <w:rFonts w:ascii="Century Gothic" w:hAnsi="Century Gothic" w:cs="Arial"/>
          <w:b/>
          <w:bCs/>
        </w:rPr>
        <w:t xml:space="preserve">.0 </w:t>
      </w:r>
      <w:r>
        <w:rPr>
          <w:rFonts w:ascii="Century Gothic" w:hAnsi="Century Gothic" w:cs="Arial"/>
          <w:b/>
          <w:bCs/>
        </w:rPr>
        <w:t xml:space="preserve">PRODUTOS NECESSÁRIOS </w:t>
      </w:r>
    </w:p>
    <w:tbl>
      <w:tblPr>
        <w:tblStyle w:val="TabeladeGradeClar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7653"/>
        <w:gridCol w:w="1419"/>
      </w:tblGrid>
      <w:tr w:rsidR="00994CEF" w:rsidRPr="00E42C69" w:rsidTr="00ED054F">
        <w:tc>
          <w:tcPr>
            <w:tcW w:w="7653" w:type="dxa"/>
            <w:shd w:val="clear" w:color="auto" w:fill="276F47"/>
          </w:tcPr>
          <w:p w:rsidR="00994CEF" w:rsidRPr="00EB5324" w:rsidRDefault="005C33CB" w:rsidP="005C33CB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Esgoto</w:t>
            </w:r>
            <w:r w:rsidR="00994CEF" w:rsidRPr="00EB5324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-</w:t>
            </w:r>
            <w:r w:rsidR="00994CEF" w:rsidRPr="00EB5324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 xml:space="preserve"> </w:t>
            </w: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18"/>
              </w:rPr>
              <w:t>Caixas de Passagem</w:t>
            </w:r>
          </w:p>
        </w:tc>
        <w:tc>
          <w:tcPr>
            <w:tcW w:w="1419" w:type="dxa"/>
            <w:shd w:val="clear" w:color="auto" w:fill="276F47"/>
          </w:tcPr>
          <w:p w:rsidR="00994CEF" w:rsidRPr="00EB5324" w:rsidRDefault="00002340" w:rsidP="0027371A">
            <w:pPr>
              <w:autoSpaceDE w:val="0"/>
              <w:autoSpaceDN w:val="0"/>
              <w:adjustRightInd w:val="0"/>
              <w:ind w:right="30"/>
              <w:jc w:val="right"/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</w:pPr>
            <w:r w:rsidRPr="00EB5324"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  <w:t>Quantidade</w:t>
            </w:r>
          </w:p>
        </w:tc>
      </w:tr>
      <w:tr w:rsidR="00994CEF" w:rsidRPr="00A056A2" w:rsidTr="00ED054F">
        <w:tc>
          <w:tcPr>
            <w:tcW w:w="7653" w:type="dxa"/>
            <w:shd w:val="clear" w:color="auto" w:fill="92D050"/>
          </w:tcPr>
          <w:p w:rsidR="00A056A2" w:rsidRPr="00AE4AE2" w:rsidRDefault="005C33CB" w:rsidP="00A056A2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 w:rsidRPr="005C33CB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Caixa de inspeção de esgoto sifonada</w:t>
            </w:r>
            <w:r w:rsidR="00BC5EE6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 (CES)</w:t>
            </w:r>
          </w:p>
        </w:tc>
        <w:tc>
          <w:tcPr>
            <w:tcW w:w="1419" w:type="dxa"/>
            <w:shd w:val="clear" w:color="auto" w:fill="92D050"/>
          </w:tcPr>
          <w:p w:rsidR="00994CEF" w:rsidRPr="00A056A2" w:rsidRDefault="00994CEF" w:rsidP="0027371A">
            <w:pPr>
              <w:autoSpaceDE w:val="0"/>
              <w:autoSpaceDN w:val="0"/>
              <w:adjustRightInd w:val="0"/>
              <w:ind w:right="30"/>
              <w:jc w:val="right"/>
              <w:rPr>
                <w:rFonts w:ascii="Century Gothic" w:hAnsi="Century Gothic"/>
                <w:b/>
                <w:bCs/>
                <w:color w:val="385623" w:themeColor="accent6" w:themeShade="80"/>
                <w:sz w:val="20"/>
                <w:szCs w:val="18"/>
              </w:rPr>
            </w:pPr>
          </w:p>
        </w:tc>
      </w:tr>
      <w:tr w:rsidR="00994CEF" w:rsidRPr="00E42C69" w:rsidTr="00ED054F">
        <w:tc>
          <w:tcPr>
            <w:tcW w:w="7653" w:type="dxa"/>
          </w:tcPr>
          <w:p w:rsidR="00C5221D" w:rsidRDefault="00994CEF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C82203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>
                  <wp:extent cx="2584450" cy="191643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450" cy="191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3CD4" w:rsidRPr="00016494" w:rsidRDefault="00483CD4" w:rsidP="00483CD4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016494">
              <w:rPr>
                <w:rFonts w:ascii="Century Gothic" w:hAnsi="Century Gothic"/>
                <w:b/>
                <w:bCs/>
                <w:sz w:val="18"/>
                <w:szCs w:val="18"/>
              </w:rPr>
              <w:t>Especificações de Dimensões:</w:t>
            </w:r>
            <w:r w:rsidRPr="00016494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5C33CB">
              <w:rPr>
                <w:rFonts w:ascii="Century Gothic" w:hAnsi="Century Gothic"/>
                <w:bCs/>
                <w:sz w:val="18"/>
                <w:szCs w:val="18"/>
              </w:rPr>
              <w:t>60 cm x 60 cm x 60 cm</w:t>
            </w:r>
          </w:p>
          <w:p w:rsidR="00483CD4" w:rsidRPr="00016494" w:rsidRDefault="00483CD4" w:rsidP="00483CD4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483CD4" w:rsidRDefault="00483CD4" w:rsidP="00483CD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016494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016494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5C33CB" w:rsidRPr="005C33CB">
              <w:rPr>
                <w:rFonts w:ascii="Century Gothic" w:hAnsi="Century Gothic" w:cs="Arial"/>
                <w:sz w:val="18"/>
                <w:szCs w:val="18"/>
              </w:rPr>
              <w:t xml:space="preserve">Após </w:t>
            </w:r>
            <w:r w:rsidR="00163AA6">
              <w:rPr>
                <w:rFonts w:ascii="Century Gothic" w:hAnsi="Century Gothic" w:cs="Arial"/>
                <w:sz w:val="18"/>
                <w:szCs w:val="18"/>
              </w:rPr>
              <w:t xml:space="preserve">a </w:t>
            </w:r>
            <w:r w:rsidR="005C33CB" w:rsidRPr="005C33CB">
              <w:rPr>
                <w:rFonts w:ascii="Century Gothic" w:hAnsi="Century Gothic" w:cs="Arial"/>
                <w:sz w:val="18"/>
                <w:szCs w:val="18"/>
              </w:rPr>
              <w:t>execução da escavação e, caso seja necessário, da contenção da cava, preparar o fundo com lastro de brita; - Sobre o lastro de brita, assentar os tijolos com argamassa aplicada com colher, atentando-se para o posicionamento dos tubos de entrada e de saída; - Concluída a alvenaria da caixa, revestir as paredes internamente com chapisco e reboco e externamente somente com chapisco; - Por fim, colocar a tampa pré-moldada sobre a caixa</w:t>
            </w:r>
          </w:p>
          <w:p w:rsidR="00425C39" w:rsidRPr="00425C39" w:rsidRDefault="00425C39" w:rsidP="00483CD4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AE4AE2" w:rsidRPr="00425C39" w:rsidRDefault="00457206" w:rsidP="00371846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sz w:val="18"/>
                <w:szCs w:val="18"/>
              </w:rPr>
              <w:t>C</w:t>
            </w:r>
            <w:r w:rsidR="00483CD4" w:rsidRPr="00425C39">
              <w:rPr>
                <w:rFonts w:ascii="Century Gothic" w:hAnsi="Century Gothic"/>
                <w:b/>
                <w:bCs/>
                <w:sz w:val="18"/>
                <w:szCs w:val="18"/>
              </w:rPr>
              <w:t>ódigo Ref.:</w:t>
            </w:r>
            <w:r w:rsidR="00483CD4" w:rsidRPr="00425C39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163AA6" w:rsidRPr="00163AA6">
              <w:rPr>
                <w:rFonts w:ascii="Century Gothic" w:hAnsi="Century Gothic"/>
                <w:bCs/>
                <w:sz w:val="18"/>
                <w:szCs w:val="18"/>
              </w:rPr>
              <w:t>97902</w:t>
            </w:r>
          </w:p>
          <w:p w:rsidR="00AE4AE2" w:rsidRDefault="00AE4AE2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BC5EE6" w:rsidRPr="00E42C69" w:rsidRDefault="00BC5EE6" w:rsidP="0027371A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994CEF" w:rsidRPr="00BE77A3" w:rsidRDefault="00BE6F48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 </w:t>
            </w:r>
            <w:r w:rsidR="00994CEF" w:rsidRPr="00BE77A3">
              <w:rPr>
                <w:rFonts w:ascii="Century Gothic" w:hAnsi="Century Gothic"/>
                <w:sz w:val="18"/>
                <w:szCs w:val="18"/>
              </w:rPr>
              <w:t>pç</w:t>
            </w:r>
          </w:p>
        </w:tc>
      </w:tr>
      <w:tr w:rsidR="00ED054F" w:rsidRPr="00E42C69" w:rsidTr="00ED054F">
        <w:tc>
          <w:tcPr>
            <w:tcW w:w="7653" w:type="dxa"/>
            <w:shd w:val="clear" w:color="auto" w:fill="276F47"/>
          </w:tcPr>
          <w:p w:rsidR="00ED054F" w:rsidRPr="00A056A2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>Esgoto</w:t>
            </w:r>
            <w:r w:rsidRPr="00A056A2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 xml:space="preserve"> - PVC Acessórios</w:t>
            </w:r>
          </w:p>
        </w:tc>
        <w:tc>
          <w:tcPr>
            <w:tcW w:w="1419" w:type="dxa"/>
            <w:shd w:val="clear" w:color="auto" w:fill="276F47"/>
          </w:tcPr>
          <w:p w:rsidR="00ED054F" w:rsidRPr="00A056A2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0"/>
                <w:szCs w:val="24"/>
              </w:rPr>
            </w:pPr>
          </w:p>
        </w:tc>
      </w:tr>
      <w:tr w:rsidR="00ED054F" w:rsidRPr="00E42C69" w:rsidTr="00ED054F">
        <w:tc>
          <w:tcPr>
            <w:tcW w:w="7653" w:type="dxa"/>
            <w:shd w:val="clear" w:color="auto" w:fill="92D050"/>
          </w:tcPr>
          <w:p w:rsidR="00ED054F" w:rsidRPr="007B4F7B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20"/>
              </w:rPr>
              <w:t>Ralo Sifonado</w:t>
            </w:r>
          </w:p>
        </w:tc>
        <w:tc>
          <w:tcPr>
            <w:tcW w:w="1419" w:type="dxa"/>
            <w:shd w:val="clear" w:color="auto" w:fill="92D050"/>
          </w:tcPr>
          <w:p w:rsidR="00ED054F" w:rsidRPr="00A056A2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003300"/>
                <w:sz w:val="24"/>
                <w:szCs w:val="24"/>
              </w:rPr>
            </w:pPr>
          </w:p>
        </w:tc>
      </w:tr>
      <w:tr w:rsidR="00ED054F" w:rsidRPr="00E42C69" w:rsidTr="00ED054F">
        <w:tc>
          <w:tcPr>
            <w:tcW w:w="7653" w:type="dxa"/>
          </w:tcPr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  <w:r w:rsidRPr="00657C8E">
              <w:rPr>
                <w:noProof/>
              </w:rPr>
              <w:drawing>
                <wp:inline distT="0" distB="0" distL="0" distR="0" wp14:anchorId="01E28647" wp14:editId="6A460411">
                  <wp:extent cx="3172460" cy="1837055"/>
                  <wp:effectExtent l="0" t="0" r="0" b="0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2460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B2471F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</w:pPr>
            <w:r w:rsidRPr="00B2471F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>Especificações de Dimensão:</w:t>
            </w:r>
            <w:r w:rsidRPr="00B2471F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 xml:space="preserve"> </w:t>
            </w:r>
            <w:r w:rsidRPr="00B2471F">
              <w:rPr>
                <w:rFonts w:ascii="Century Gothic" w:hAnsi="Century Gothic"/>
                <w:bCs/>
                <w:color w:val="000000" w:themeColor="text1"/>
                <w:sz w:val="18"/>
                <w:szCs w:val="18"/>
              </w:rPr>
              <w:t>Convencional</w:t>
            </w:r>
          </w:p>
          <w:p w:rsidR="00ED054F" w:rsidRPr="00B2471F" w:rsidRDefault="00ED054F" w:rsidP="00762408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</w:p>
          <w:p w:rsidR="00ED054F" w:rsidRPr="00425C39" w:rsidRDefault="00ED054F" w:rsidP="00762408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B2471F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 xml:space="preserve">Informações </w:t>
            </w:r>
            <w:r w:rsidRPr="00425C39">
              <w:rPr>
                <w:rFonts w:ascii="Century Gothic" w:hAnsi="Century Gothic" w:cs="Arial"/>
                <w:b/>
                <w:sz w:val="18"/>
                <w:szCs w:val="18"/>
              </w:rPr>
              <w:t>Gerais:</w:t>
            </w:r>
            <w:r w:rsidRPr="00425C3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762408">
              <w:rPr>
                <w:rFonts w:ascii="Century Gothic" w:hAnsi="Century Gothic" w:cs="Arial"/>
                <w:sz w:val="18"/>
                <w:szCs w:val="18"/>
              </w:rPr>
              <w:t>F</w:t>
            </w:r>
            <w:r w:rsidR="00762408" w:rsidRPr="00762408">
              <w:rPr>
                <w:rFonts w:ascii="Century Gothic" w:hAnsi="Century Gothic"/>
                <w:bCs/>
                <w:sz w:val="18"/>
                <w:szCs w:val="18"/>
              </w:rPr>
              <w:t>abricado em PVC rígido branco com tampa de grelhas abertas fixas. Utilizado para a coleta de águas e efluentes de banheiros, cozinhas, áreas de serviços e outros ambientes. É sifonado por fazer as vezes de um sifão e, possui um fecho hídrico que é a retenção de uma pequena quantidade de água no fundo do ralo que impede a passagem de odores.</w:t>
            </w: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425C39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425C3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>89709</w:t>
            </w:r>
            <w:r w:rsidRPr="00425C39">
              <w:rPr>
                <w:rFonts w:ascii="Century Gothic" w:hAnsi="Century Gothic"/>
                <w:bCs/>
                <w:sz w:val="18"/>
                <w:szCs w:val="18"/>
              </w:rPr>
              <w:t xml:space="preserve"> ; </w:t>
            </w:r>
            <w:r w:rsidRPr="00657C8E">
              <w:rPr>
                <w:rFonts w:ascii="Century Gothic" w:hAnsi="Century Gothic"/>
                <w:bCs/>
                <w:sz w:val="18"/>
                <w:szCs w:val="18"/>
              </w:rPr>
              <w:t>11745</w:t>
            </w: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3D4359" w:rsidRDefault="003D4359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BE77A3" w:rsidRDefault="00BE6F48" w:rsidP="0076240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8</w:t>
            </w:r>
            <w:r w:rsidR="00ED054F" w:rsidRPr="00BE77A3">
              <w:rPr>
                <w:rFonts w:ascii="Century Gothic" w:hAnsi="Century Gothic"/>
                <w:sz w:val="18"/>
                <w:szCs w:val="18"/>
              </w:rPr>
              <w:t xml:space="preserve"> pç</w:t>
            </w:r>
          </w:p>
        </w:tc>
      </w:tr>
      <w:tr w:rsidR="00ED054F" w:rsidRPr="00BE77A3" w:rsidTr="00ED054F">
        <w:tc>
          <w:tcPr>
            <w:tcW w:w="7653" w:type="dxa"/>
            <w:shd w:val="clear" w:color="auto" w:fill="276F47"/>
          </w:tcPr>
          <w:p w:rsidR="00ED054F" w:rsidRPr="007B4F7B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lastRenderedPageBreak/>
              <w:t>Esgoto</w:t>
            </w:r>
            <w:r w:rsidRPr="007B4F7B"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 xml:space="preserve"> - PVC </w:t>
            </w:r>
            <w:r>
              <w:rPr>
                <w:rFonts w:ascii="Century Gothic" w:hAnsi="Century Gothic"/>
                <w:b/>
                <w:bCs/>
                <w:color w:val="FFFFFF" w:themeColor="background1"/>
                <w:sz w:val="20"/>
                <w:szCs w:val="20"/>
              </w:rPr>
              <w:t>Esgoto</w:t>
            </w:r>
          </w:p>
        </w:tc>
        <w:tc>
          <w:tcPr>
            <w:tcW w:w="1419" w:type="dxa"/>
            <w:shd w:val="clear" w:color="auto" w:fill="276F47"/>
          </w:tcPr>
          <w:p w:rsidR="00ED054F" w:rsidRPr="00AE4AE2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ED054F" w:rsidRPr="00BE77A3" w:rsidTr="00ED054F">
        <w:tc>
          <w:tcPr>
            <w:tcW w:w="7653" w:type="dxa"/>
            <w:shd w:val="clear" w:color="auto" w:fill="92D050"/>
          </w:tcPr>
          <w:p w:rsidR="00ED054F" w:rsidRPr="007B4F7B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20"/>
              </w:rPr>
              <w:t>Curva 90 Curta</w:t>
            </w:r>
          </w:p>
        </w:tc>
        <w:tc>
          <w:tcPr>
            <w:tcW w:w="1419" w:type="dxa"/>
            <w:shd w:val="clear" w:color="auto" w:fill="92D050"/>
          </w:tcPr>
          <w:p w:rsidR="00ED054F" w:rsidRPr="00AE4AE2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</w:pPr>
          </w:p>
        </w:tc>
      </w:tr>
      <w:tr w:rsidR="00ED054F" w:rsidRPr="00E42C69" w:rsidTr="00ED054F">
        <w:tc>
          <w:tcPr>
            <w:tcW w:w="7653" w:type="dxa"/>
          </w:tcPr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012E91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 wp14:anchorId="0035B301" wp14:editId="2720E590">
                  <wp:extent cx="2377440" cy="1380744"/>
                  <wp:effectExtent l="0" t="0" r="381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6781" cy="138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3862B2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FA05C0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FA05C0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Este item possui variadas dimensões, veja na tabela </w:t>
            </w:r>
            <w:r w:rsidRPr="003862B2">
              <w:rPr>
                <w:rFonts w:ascii="Century Gothic" w:hAnsi="Century Gothic"/>
                <w:bCs/>
                <w:sz w:val="18"/>
                <w:szCs w:val="18"/>
              </w:rPr>
              <w:t>abaixo as dimensões específicas com suas respectivas quantidades;</w:t>
            </w:r>
          </w:p>
          <w:p w:rsidR="00ED054F" w:rsidRPr="003862B2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3862B2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3862B2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3862B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12E91">
              <w:rPr>
                <w:rFonts w:ascii="Century Gothic" w:hAnsi="Century Gothic"/>
                <w:bCs/>
                <w:sz w:val="18"/>
                <w:szCs w:val="18"/>
              </w:rPr>
              <w:t>Conexão tipo curva curta, 90°, fabricada em PVC rígido, cor branca, para junção de tubos e direcionamento do sistema predial de esgoto,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012E91">
              <w:rPr>
                <w:rFonts w:ascii="Century Gothic" w:hAnsi="Century Gothic"/>
                <w:bCs/>
                <w:sz w:val="18"/>
                <w:szCs w:val="18"/>
              </w:rPr>
              <w:t>série normal.</w:t>
            </w: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  <w:r w:rsidRPr="00425C39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425C39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012E91">
              <w:rPr>
                <w:rFonts w:ascii="Century Gothic" w:hAnsi="Century Gothic"/>
                <w:bCs/>
                <w:sz w:val="18"/>
                <w:szCs w:val="18"/>
              </w:rPr>
              <w:t>89728 ; 89748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; 1933 ; 1966</w:t>
            </w:r>
          </w:p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</w:tcPr>
          <w:p w:rsidR="00ED054F" w:rsidRPr="00BE77A3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E42C69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636BCD" w:rsidRDefault="00ED054F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Helvetica" w:hAnsi="Helvetica" w:cs="Helvetica"/>
                <w:color w:val="043363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40</w:t>
            </w: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 xml:space="preserve"> mm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BE77A3" w:rsidRDefault="00BE6F48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</w:t>
            </w:r>
            <w:r w:rsidR="00ED054F" w:rsidRPr="00BE77A3">
              <w:rPr>
                <w:rFonts w:ascii="Century Gothic" w:hAnsi="Century Gothic"/>
                <w:sz w:val="18"/>
                <w:szCs w:val="18"/>
              </w:rPr>
              <w:t xml:space="preserve"> pç</w:t>
            </w:r>
          </w:p>
        </w:tc>
      </w:tr>
      <w:tr w:rsidR="00ED054F" w:rsidRPr="00E42C69" w:rsidTr="00ED054F"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ED054F" w:rsidRPr="00636BCD" w:rsidRDefault="00ED054F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Helvetica" w:hAnsi="Helvetica" w:cs="Helvetica"/>
                <w:color w:val="043363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100 mm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BE77A3" w:rsidRDefault="00BE6F48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</w:t>
            </w:r>
            <w:r w:rsidR="00ED054F" w:rsidRPr="00BE6F48">
              <w:rPr>
                <w:rFonts w:ascii="Century Gothic" w:hAnsi="Century Gothic"/>
                <w:sz w:val="18"/>
                <w:szCs w:val="18"/>
              </w:rPr>
              <w:t xml:space="preserve"> pç</w:t>
            </w:r>
          </w:p>
        </w:tc>
      </w:tr>
      <w:tr w:rsidR="00ED054F" w:rsidRPr="00E42C69" w:rsidTr="00ED054F">
        <w:tc>
          <w:tcPr>
            <w:tcW w:w="7653" w:type="dxa"/>
            <w:tcBorders>
              <w:top w:val="single" w:sz="4" w:space="0" w:color="auto"/>
            </w:tcBorders>
          </w:tcPr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B51100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B51100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ED054F" w:rsidRPr="00BE77A3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D054F" w:rsidRPr="00E42C69" w:rsidTr="00ED054F">
        <w:trPr>
          <w:trHeight w:val="326"/>
        </w:trPr>
        <w:tc>
          <w:tcPr>
            <w:tcW w:w="9072" w:type="dxa"/>
            <w:gridSpan w:val="2"/>
            <w:shd w:val="clear" w:color="auto" w:fill="92D050"/>
            <w:vAlign w:val="center"/>
          </w:tcPr>
          <w:p w:rsidR="00ED054F" w:rsidRPr="00E74B0E" w:rsidRDefault="00ED054F" w:rsidP="00ED054F">
            <w:pPr>
              <w:autoSpaceDE w:val="0"/>
              <w:autoSpaceDN w:val="0"/>
              <w:adjustRightInd w:val="0"/>
              <w:ind w:right="30"/>
              <w:rPr>
                <w:rFonts w:ascii="Century Gothic" w:hAnsi="Century Gothic"/>
                <w:color w:val="003300"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Joelho 45</w:t>
            </w:r>
          </w:p>
        </w:tc>
      </w:tr>
      <w:tr w:rsidR="00ED054F" w:rsidRPr="00E42C69" w:rsidTr="00ED054F">
        <w:tc>
          <w:tcPr>
            <w:tcW w:w="7653" w:type="dxa"/>
          </w:tcPr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3526E2">
              <w:rPr>
                <w:rFonts w:ascii="Century Gothic" w:hAnsi="Century Gothic"/>
                <w:bCs/>
                <w:noProof/>
                <w:sz w:val="18"/>
                <w:szCs w:val="18"/>
              </w:rPr>
              <w:drawing>
                <wp:inline distT="0" distB="0" distL="0" distR="0" wp14:anchorId="341381A2" wp14:editId="6B60EE2E">
                  <wp:extent cx="2767330" cy="1605915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330" cy="160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8529DD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FA05C0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FA05C0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Este item possui variadas dimensões, veja na tabela </w:t>
            </w:r>
            <w:r w:rsidRPr="008529DD">
              <w:rPr>
                <w:rFonts w:ascii="Century Gothic" w:hAnsi="Century Gothic"/>
                <w:bCs/>
                <w:sz w:val="18"/>
                <w:szCs w:val="18"/>
              </w:rPr>
              <w:t>abaixo as dimensões específicas com suas respectivas quantidades;</w:t>
            </w:r>
          </w:p>
          <w:p w:rsidR="00ED054F" w:rsidRPr="008529DD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3526E2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8529DD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8529D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Conexão do tipo JOELHO, fabricado em PVC na cor branca, série normal,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junção soldável tipo BB (bolsa, bolsa), ângulo de 45 graus, diâmetro de 40mm,</w:t>
            </w:r>
          </w:p>
          <w:p w:rsidR="00ED054F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para esgoto secundário. Esse tipo de conexão serve para junção de tubos para a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condução e direcionamento da água à 45 graus nas instalações de esgoto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predial.</w:t>
            </w:r>
          </w:p>
          <w:p w:rsidR="00ED054F" w:rsidRPr="003526E2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  <w:r w:rsidRPr="00425C39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425C3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89726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;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89746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; 3516 ; 3528</w:t>
            </w: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</w:tcPr>
          <w:p w:rsidR="00ED054F" w:rsidRPr="00BE77A3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E42C69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40</w:t>
            </w: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 xml:space="preserve"> mm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BE77A3" w:rsidRDefault="00BE6F48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</w:t>
            </w:r>
            <w:r w:rsidR="00ED054F" w:rsidRPr="00BE77A3">
              <w:rPr>
                <w:rFonts w:ascii="Century Gothic" w:hAnsi="Century Gothic"/>
                <w:sz w:val="18"/>
                <w:szCs w:val="18"/>
              </w:rPr>
              <w:t xml:space="preserve"> pç</w:t>
            </w:r>
          </w:p>
        </w:tc>
      </w:tr>
      <w:tr w:rsidR="00ED054F" w:rsidRPr="00E42C69" w:rsidTr="00ED054F"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100</w:t>
            </w: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 xml:space="preserve"> mm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054F" w:rsidRPr="00BE77A3" w:rsidRDefault="00BE6F48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ED054F" w:rsidRPr="00BE77A3">
              <w:rPr>
                <w:rFonts w:ascii="Century Gothic" w:hAnsi="Century Gothic"/>
                <w:sz w:val="18"/>
                <w:szCs w:val="18"/>
              </w:rPr>
              <w:t xml:space="preserve"> pç</w:t>
            </w:r>
          </w:p>
        </w:tc>
      </w:tr>
      <w:tr w:rsidR="00ED054F" w:rsidRPr="00E42C69" w:rsidTr="00ED054F">
        <w:tc>
          <w:tcPr>
            <w:tcW w:w="7653" w:type="dxa"/>
            <w:tcBorders>
              <w:top w:val="single" w:sz="4" w:space="0" w:color="auto"/>
            </w:tcBorders>
          </w:tcPr>
          <w:p w:rsidR="00ED054F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ED054F" w:rsidRPr="00BE77A3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ED054F" w:rsidRPr="00E42C69" w:rsidTr="00ED054F">
        <w:trPr>
          <w:trHeight w:val="275"/>
        </w:trPr>
        <w:tc>
          <w:tcPr>
            <w:tcW w:w="7653" w:type="dxa"/>
            <w:shd w:val="clear" w:color="auto" w:fill="92D050"/>
          </w:tcPr>
          <w:p w:rsidR="00ED054F" w:rsidRPr="00166340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20"/>
                <w:szCs w:val="18"/>
              </w:rPr>
            </w:pPr>
            <w:r>
              <w:rPr>
                <w:rFonts w:ascii="Century Gothic" w:hAnsi="Century Gothic"/>
                <w:bCs/>
                <w:sz w:val="20"/>
                <w:szCs w:val="18"/>
              </w:rPr>
              <w:lastRenderedPageBreak/>
              <w:t>Junção Simples</w:t>
            </w:r>
          </w:p>
        </w:tc>
        <w:tc>
          <w:tcPr>
            <w:tcW w:w="1419" w:type="dxa"/>
            <w:shd w:val="clear" w:color="auto" w:fill="92D050"/>
          </w:tcPr>
          <w:p w:rsidR="00ED054F" w:rsidRPr="00166340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0"/>
                <w:szCs w:val="24"/>
              </w:rPr>
            </w:pPr>
          </w:p>
        </w:tc>
      </w:tr>
      <w:tr w:rsidR="00ED054F" w:rsidRPr="00E42C69" w:rsidTr="00BE6F48">
        <w:tc>
          <w:tcPr>
            <w:tcW w:w="7653" w:type="dxa"/>
          </w:tcPr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  <w:r w:rsidRPr="003526E2">
              <w:rPr>
                <w:noProof/>
              </w:rPr>
              <w:drawing>
                <wp:inline distT="0" distB="0" distL="0" distR="0" wp14:anchorId="009E3BBF" wp14:editId="5166CA8E">
                  <wp:extent cx="3068955" cy="1772920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8955" cy="177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9E06C4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FA05C0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FA05C0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BE6F48" w:rsidRPr="001E70F2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AD03D4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color w:val="FF0000"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3862B2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3862B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Conexão do tipo JUNÇÃO SIMPLES, fabricado em PVC rígido na cor branca,série normal, ângulo de 45 graus, diâmetros DN 100 X 100mm, para esgoto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predial. Esse insumo é utilizado quando há necessidade de ramificação da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tubulação em direções diferentes. Permite a junção de tubos com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direcionamento/condução dos efluentes dos aparelhos sanitários e mictórios em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instalações prediais de esgoto e ventilação.</w:t>
            </w:r>
          </w:p>
          <w:p w:rsidR="00ED054F" w:rsidRPr="003526E2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425C39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425C3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3526E2">
              <w:rPr>
                <w:rFonts w:ascii="Century Gothic" w:hAnsi="Century Gothic"/>
                <w:bCs/>
                <w:sz w:val="18"/>
                <w:szCs w:val="18"/>
              </w:rPr>
              <w:t>89797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; 3670</w:t>
            </w: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BE77A3" w:rsidRDefault="00ED054F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BE6F48" w:rsidRPr="00E42C69" w:rsidTr="00BE6F48">
        <w:tc>
          <w:tcPr>
            <w:tcW w:w="7653" w:type="dxa"/>
            <w:tcBorders>
              <w:bottom w:val="single" w:sz="4" w:space="0" w:color="auto"/>
            </w:tcBorders>
          </w:tcPr>
          <w:p w:rsidR="00BE6F48" w:rsidRDefault="00BE6F48" w:rsidP="00BE6F48">
            <w:pPr>
              <w:autoSpaceDE w:val="0"/>
              <w:autoSpaceDN w:val="0"/>
              <w:adjustRightInd w:val="0"/>
              <w:ind w:left="30"/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100 - 100</w:t>
            </w: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 xml:space="preserve">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F48" w:rsidRDefault="00BE6F48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 pç</w:t>
            </w:r>
          </w:p>
        </w:tc>
      </w:tr>
      <w:tr w:rsidR="00BE6F48" w:rsidRPr="00E42C69" w:rsidTr="00BE6F48">
        <w:tc>
          <w:tcPr>
            <w:tcW w:w="7653" w:type="dxa"/>
            <w:tcBorders>
              <w:bottom w:val="single" w:sz="4" w:space="0" w:color="auto"/>
            </w:tcBorders>
          </w:tcPr>
          <w:p w:rsidR="00BE6F48" w:rsidRDefault="00BE6F48" w:rsidP="00BE6F48">
            <w:pPr>
              <w:autoSpaceDE w:val="0"/>
              <w:autoSpaceDN w:val="0"/>
              <w:adjustRightInd w:val="0"/>
              <w:ind w:left="30"/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100 - 40</w:t>
            </w: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 xml:space="preserve">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F48" w:rsidRDefault="00BE6F48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 pç</w:t>
            </w:r>
          </w:p>
        </w:tc>
      </w:tr>
      <w:tr w:rsidR="00BE6F48" w:rsidRPr="00E42C69" w:rsidTr="00BE6F48">
        <w:tc>
          <w:tcPr>
            <w:tcW w:w="7653" w:type="dxa"/>
            <w:tcBorders>
              <w:top w:val="single" w:sz="4" w:space="0" w:color="auto"/>
            </w:tcBorders>
          </w:tcPr>
          <w:p w:rsidR="00BE6F48" w:rsidRDefault="00BE6F48" w:rsidP="00ED054F">
            <w:pPr>
              <w:autoSpaceDE w:val="0"/>
              <w:autoSpaceDN w:val="0"/>
              <w:adjustRightInd w:val="0"/>
              <w:ind w:left="30"/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F48" w:rsidRDefault="00BE6F48" w:rsidP="00BE6F48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D054F" w:rsidRPr="00E42C69" w:rsidTr="00ED054F">
        <w:trPr>
          <w:trHeight w:val="302"/>
        </w:trPr>
        <w:tc>
          <w:tcPr>
            <w:tcW w:w="7653" w:type="dxa"/>
            <w:shd w:val="clear" w:color="auto" w:fill="92D050"/>
          </w:tcPr>
          <w:p w:rsidR="00ED054F" w:rsidRPr="003B57B4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Tubo Rígido com Ponta Lisa</w:t>
            </w:r>
          </w:p>
        </w:tc>
        <w:tc>
          <w:tcPr>
            <w:tcW w:w="1419" w:type="dxa"/>
            <w:shd w:val="clear" w:color="auto" w:fill="92D050"/>
          </w:tcPr>
          <w:p w:rsidR="00ED054F" w:rsidRPr="003B57B4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0"/>
                <w:szCs w:val="24"/>
              </w:rPr>
            </w:pPr>
          </w:p>
        </w:tc>
      </w:tr>
      <w:tr w:rsidR="00ED054F" w:rsidRPr="00E42C69" w:rsidTr="00ED054F">
        <w:tc>
          <w:tcPr>
            <w:tcW w:w="7653" w:type="dxa"/>
          </w:tcPr>
          <w:p w:rsidR="00ED054F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  <w:r>
              <w:rPr>
                <w:noProof/>
              </w:rPr>
              <w:drawing>
                <wp:inline distT="0" distB="0" distL="0" distR="0" wp14:anchorId="5A16D0CD" wp14:editId="38551EF1">
                  <wp:extent cx="1701800" cy="1701800"/>
                  <wp:effectExtent l="0" t="0" r="0" b="0"/>
                  <wp:docPr id="13" name="Imagem 13" descr="Tubo Pvc Para Esgoto 150mm 6 Polegadas - 6 Metros | Parcelamento sem jur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Tubo Pvc Para Esgoto 150mm 6 Polegadas - 6 Metros | Parcelamento sem jur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170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Pr="001E70F2" w:rsidRDefault="00ED054F" w:rsidP="00ED054F">
            <w:pPr>
              <w:autoSpaceDE w:val="0"/>
              <w:autoSpaceDN w:val="0"/>
              <w:adjustRightInd w:val="0"/>
              <w:ind w:left="30"/>
              <w:jc w:val="both"/>
              <w:rPr>
                <w:rFonts w:ascii="Century Gothic" w:hAnsi="Century Gothic"/>
                <w:bCs/>
                <w:sz w:val="18"/>
                <w:szCs w:val="18"/>
                <w:u w:val="single"/>
              </w:rPr>
            </w:pPr>
            <w:r w:rsidRPr="001E70F2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1E70F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1E70F2">
              <w:rPr>
                <w:rFonts w:ascii="Century Gothic" w:hAnsi="Century Gothic"/>
                <w:bCs/>
                <w:sz w:val="18"/>
                <w:szCs w:val="18"/>
              </w:rPr>
              <w:t>Este item possui variadas dimensões, veja na tabela abaixo as dimensões específicas com suas respectivas quantidades;</w:t>
            </w:r>
          </w:p>
          <w:p w:rsidR="00ED054F" w:rsidRPr="001E70F2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1E70F2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1E70F2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1E70F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1E70F2">
              <w:rPr>
                <w:rFonts w:ascii="Century Gothic" w:hAnsi="Century Gothic"/>
                <w:bCs/>
                <w:sz w:val="18"/>
                <w:szCs w:val="18"/>
              </w:rPr>
              <w:t>Conexão tipo Luva soldável,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fabricada em PVC na cor marrom.</w:t>
            </w:r>
            <w:r w:rsidRPr="001E70F2">
              <w:rPr>
                <w:rFonts w:ascii="Century Gothic" w:hAnsi="Century Gothic"/>
                <w:bCs/>
                <w:sz w:val="18"/>
                <w:szCs w:val="18"/>
              </w:rPr>
              <w:t xml:space="preserve"> Utilizada nas 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colunas de </w:t>
            </w:r>
            <w:r w:rsidRPr="001E70F2">
              <w:rPr>
                <w:rFonts w:ascii="Century Gothic" w:hAnsi="Century Gothic"/>
                <w:bCs/>
                <w:sz w:val="18"/>
                <w:szCs w:val="18"/>
              </w:rPr>
              <w:t>in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stalações de água fria predial, é alocado nas conexões entre os pavimentos térreo e cobertura, geralmente em prumadas que atravessam as vigas estruturais. </w:t>
            </w: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425C39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425C3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425C39">
              <w:rPr>
                <w:rFonts w:ascii="Century Gothic" w:hAnsi="Century Gothic"/>
                <w:bCs/>
                <w:sz w:val="18"/>
                <w:szCs w:val="18"/>
              </w:rPr>
              <w:t xml:space="preserve">89378 ; 89575 ; 3904 ; 3863 </w:t>
            </w:r>
          </w:p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BE77A3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D054F" w:rsidRPr="00E42C69" w:rsidTr="00ED054F">
        <w:tc>
          <w:tcPr>
            <w:tcW w:w="7653" w:type="dxa"/>
            <w:tcBorders>
              <w:bottom w:val="single" w:sz="4" w:space="0" w:color="auto"/>
            </w:tcBorders>
          </w:tcPr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40</w:t>
            </w: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 xml:space="preserve"> mm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D054F" w:rsidRPr="00BE77A3" w:rsidRDefault="00BE6F48" w:rsidP="00023C1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31,40</w:t>
            </w:r>
            <w:r w:rsidR="00ED054F" w:rsidRPr="00BE77A3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ED054F">
              <w:rPr>
                <w:rFonts w:ascii="Century Gothic" w:hAnsi="Century Gothic"/>
                <w:sz w:val="18"/>
                <w:szCs w:val="18"/>
              </w:rPr>
              <w:t>m</w:t>
            </w:r>
          </w:p>
        </w:tc>
      </w:tr>
      <w:tr w:rsidR="00ED054F" w:rsidRPr="00E42C69" w:rsidTr="00985CB6">
        <w:trPr>
          <w:trHeight w:val="70"/>
        </w:trPr>
        <w:tc>
          <w:tcPr>
            <w:tcW w:w="7653" w:type="dxa"/>
            <w:tcBorders>
              <w:top w:val="single" w:sz="4" w:space="0" w:color="auto"/>
              <w:bottom w:val="single" w:sz="4" w:space="0" w:color="auto"/>
            </w:tcBorders>
          </w:tcPr>
          <w:p w:rsidR="00ED054F" w:rsidRPr="00E42C69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10</w:t>
            </w:r>
            <w:r w:rsidRPr="00E42C69">
              <w:rPr>
                <w:rFonts w:ascii="Century Gothic" w:hAnsi="Century Gothic"/>
                <w:bCs/>
                <w:sz w:val="18"/>
                <w:szCs w:val="18"/>
              </w:rPr>
              <w:t>0 mm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D054F" w:rsidRPr="00BE77A3" w:rsidRDefault="00BE6F48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29,76</w:t>
            </w:r>
            <w:r w:rsidR="00ED054F">
              <w:rPr>
                <w:rFonts w:ascii="Century Gothic" w:hAnsi="Century Gothic"/>
                <w:sz w:val="18"/>
                <w:szCs w:val="18"/>
              </w:rPr>
              <w:t xml:space="preserve"> m</w:t>
            </w:r>
          </w:p>
        </w:tc>
      </w:tr>
      <w:tr w:rsidR="00ED054F" w:rsidRPr="00E42C69" w:rsidTr="00EF7C47">
        <w:tc>
          <w:tcPr>
            <w:tcW w:w="7653" w:type="dxa"/>
            <w:shd w:val="clear" w:color="auto" w:fill="92D050"/>
          </w:tcPr>
          <w:p w:rsidR="00ED054F" w:rsidRPr="007B4F7B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lastRenderedPageBreak/>
              <w:t>Tê 45</w:t>
            </w:r>
            <w:r w:rsidRPr="007B4F7B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º </w:t>
            </w:r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(Junção Simples)</w:t>
            </w:r>
          </w:p>
        </w:tc>
        <w:tc>
          <w:tcPr>
            <w:tcW w:w="1419" w:type="dxa"/>
            <w:shd w:val="clear" w:color="auto" w:fill="92D050"/>
            <w:vAlign w:val="center"/>
          </w:tcPr>
          <w:p w:rsidR="00ED054F" w:rsidRPr="007B4F7B" w:rsidRDefault="00ED054F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ED054F" w:rsidRPr="00E42C69" w:rsidTr="00EF7C47">
        <w:trPr>
          <w:trHeight w:val="5702"/>
        </w:trPr>
        <w:tc>
          <w:tcPr>
            <w:tcW w:w="7653" w:type="dxa"/>
          </w:tcPr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  <w:r w:rsidRPr="003526E2">
              <w:rPr>
                <w:noProof/>
              </w:rPr>
              <w:drawing>
                <wp:inline distT="0" distB="0" distL="0" distR="0" wp14:anchorId="3490CE8E" wp14:editId="3250F09C">
                  <wp:extent cx="2676525" cy="1546215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669" cy="155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054F" w:rsidRDefault="00ED054F" w:rsidP="00ED054F">
            <w:pPr>
              <w:autoSpaceDE w:val="0"/>
              <w:autoSpaceDN w:val="0"/>
              <w:adjustRightInd w:val="0"/>
              <w:ind w:left="30"/>
            </w:pPr>
          </w:p>
          <w:p w:rsidR="00ED054F" w:rsidRPr="00FA05C0" w:rsidRDefault="00ED054F" w:rsidP="00ED054F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FA05C0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FA05C0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>40 mm</w:t>
            </w:r>
          </w:p>
          <w:p w:rsidR="00ED054F" w:rsidRPr="00FA05C0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FA05C0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FA05C0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151A4">
              <w:rPr>
                <w:rFonts w:ascii="Century Gothic" w:hAnsi="Century Gothic"/>
                <w:bCs/>
                <w:sz w:val="18"/>
                <w:szCs w:val="18"/>
              </w:rPr>
              <w:t>Conexão do tipo JUNÇÃO SIMPLES, fabricado em PVC rígido na cor branca, série normal, ângulo de 45 graus, diâmetros DN 40 X 40mm, para esgoto predial. Esse insumo é utilizado quando há necessidade de ramificação da tubulação em direções diferentes. Permite a junção de tubos com direcionamento/condução dos efluentes dos aparelhos sanitários e mictórios em instalações prediais de esgoto e ventilação.</w:t>
            </w:r>
          </w:p>
          <w:p w:rsidR="00ED054F" w:rsidRPr="00425C39" w:rsidRDefault="00ED054F" w:rsidP="00ED054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D054F" w:rsidRDefault="00ED054F" w:rsidP="00ED054F">
            <w:pPr>
              <w:pStyle w:val="Ttulo1"/>
              <w:shd w:val="clear" w:color="auto" w:fill="FFFFFF"/>
              <w:ind w:left="-30"/>
              <w:textAlignment w:val="baseline"/>
              <w:outlineLvl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425C39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425C3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0151A4">
              <w:rPr>
                <w:rFonts w:ascii="Century Gothic" w:hAnsi="Century Gothic"/>
                <w:bCs/>
                <w:sz w:val="18"/>
                <w:szCs w:val="18"/>
              </w:rPr>
              <w:t>89783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425C39">
              <w:rPr>
                <w:rFonts w:ascii="Century Gothic" w:hAnsi="Century Gothic"/>
                <w:bCs/>
                <w:sz w:val="18"/>
                <w:szCs w:val="18"/>
              </w:rPr>
              <w:t>; 3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>666</w:t>
            </w:r>
          </w:p>
          <w:p w:rsidR="00BE6F48" w:rsidRDefault="00BE6F48" w:rsidP="00BE6F48"/>
          <w:p w:rsidR="00BE6F48" w:rsidRDefault="00BE6F48" w:rsidP="00BE6F48"/>
          <w:p w:rsidR="00BE6F48" w:rsidRDefault="00BE6F48" w:rsidP="00BE6F48"/>
          <w:p w:rsidR="00BE6F48" w:rsidRPr="00BE6F48" w:rsidRDefault="00BE6F48" w:rsidP="00BE6F48"/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D054F" w:rsidRPr="00BE77A3" w:rsidRDefault="00BE6F48" w:rsidP="00ED054F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</w:t>
            </w:r>
            <w:r w:rsidR="00ED054F" w:rsidRPr="00BE77A3">
              <w:rPr>
                <w:rFonts w:ascii="Century Gothic" w:hAnsi="Century Gothic"/>
                <w:sz w:val="18"/>
                <w:szCs w:val="18"/>
              </w:rPr>
              <w:t xml:space="preserve"> pç</w:t>
            </w:r>
          </w:p>
        </w:tc>
      </w:tr>
      <w:tr w:rsidR="00EF7C47" w:rsidRPr="00E42C69" w:rsidTr="00EF7C47">
        <w:trPr>
          <w:trHeight w:val="70"/>
        </w:trPr>
        <w:tc>
          <w:tcPr>
            <w:tcW w:w="7653" w:type="dxa"/>
            <w:shd w:val="clear" w:color="auto" w:fill="92D050"/>
          </w:tcPr>
          <w:p w:rsidR="00EF7C47" w:rsidRPr="007B4F7B" w:rsidRDefault="00EF7C47" w:rsidP="00EF7C4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color w:val="003300"/>
                <w:sz w:val="20"/>
                <w:szCs w:val="18"/>
              </w:rPr>
            </w:pPr>
            <w:r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>Tê 90</w:t>
            </w:r>
            <w:r w:rsidRPr="007B4F7B">
              <w:rPr>
                <w:rFonts w:ascii="Century Gothic" w:hAnsi="Century Gothic"/>
                <w:bCs/>
                <w:color w:val="003300"/>
                <w:sz w:val="20"/>
                <w:szCs w:val="18"/>
              </w:rPr>
              <w:t xml:space="preserve">º </w:t>
            </w:r>
          </w:p>
        </w:tc>
        <w:tc>
          <w:tcPr>
            <w:tcW w:w="1419" w:type="dxa"/>
            <w:shd w:val="clear" w:color="auto" w:fill="92D050"/>
            <w:vAlign w:val="center"/>
          </w:tcPr>
          <w:p w:rsidR="00EF7C47" w:rsidRPr="007B4F7B" w:rsidRDefault="00EF7C47" w:rsidP="00EF7C4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color w:val="003300"/>
                <w:sz w:val="24"/>
                <w:szCs w:val="24"/>
              </w:rPr>
            </w:pPr>
          </w:p>
        </w:tc>
      </w:tr>
      <w:tr w:rsidR="00EF7C47" w:rsidRPr="00E42C69" w:rsidTr="00EF7C47">
        <w:trPr>
          <w:trHeight w:val="70"/>
        </w:trPr>
        <w:tc>
          <w:tcPr>
            <w:tcW w:w="7653" w:type="dxa"/>
          </w:tcPr>
          <w:p w:rsidR="00EF7C47" w:rsidRDefault="00EF7C47" w:rsidP="00EF7C47">
            <w:pPr>
              <w:autoSpaceDE w:val="0"/>
              <w:autoSpaceDN w:val="0"/>
              <w:adjustRightInd w:val="0"/>
              <w:ind w:left="30"/>
            </w:pPr>
          </w:p>
          <w:p w:rsidR="00EF7C47" w:rsidRDefault="00EF7C47" w:rsidP="00EF7C47">
            <w:pPr>
              <w:autoSpaceDE w:val="0"/>
              <w:autoSpaceDN w:val="0"/>
              <w:adjustRightInd w:val="0"/>
              <w:ind w:left="30"/>
            </w:pPr>
            <w:r w:rsidRPr="00023C1F">
              <w:rPr>
                <w:noProof/>
              </w:rPr>
              <w:drawing>
                <wp:inline distT="0" distB="0" distL="0" distR="0" wp14:anchorId="2066FB7E" wp14:editId="29CADA5B">
                  <wp:extent cx="2886075" cy="1672245"/>
                  <wp:effectExtent l="0" t="0" r="0" b="444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221" cy="1678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7C47" w:rsidRDefault="00EF7C47" w:rsidP="00EF7C47">
            <w:pPr>
              <w:autoSpaceDE w:val="0"/>
              <w:autoSpaceDN w:val="0"/>
              <w:adjustRightInd w:val="0"/>
              <w:ind w:left="30"/>
            </w:pPr>
          </w:p>
          <w:p w:rsidR="00EF7C47" w:rsidRPr="00FA05C0" w:rsidRDefault="00EF7C47" w:rsidP="00EF7C47">
            <w:pPr>
              <w:autoSpaceDE w:val="0"/>
              <w:autoSpaceDN w:val="0"/>
              <w:adjustRightInd w:val="0"/>
              <w:ind w:left="30"/>
              <w:rPr>
                <w:rFonts w:ascii="Century Gothic" w:hAnsi="Century Gothic"/>
                <w:bCs/>
                <w:sz w:val="18"/>
                <w:szCs w:val="18"/>
              </w:rPr>
            </w:pPr>
            <w:r w:rsidRPr="00FA05C0">
              <w:rPr>
                <w:rFonts w:ascii="Century Gothic" w:hAnsi="Century Gothic" w:cs="Arial"/>
                <w:b/>
                <w:sz w:val="18"/>
                <w:szCs w:val="18"/>
              </w:rPr>
              <w:t>Especificações de Dimensão:</w:t>
            </w:r>
            <w:r w:rsidRPr="00FA05C0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>40 mm</w:t>
            </w:r>
          </w:p>
          <w:p w:rsidR="00EF7C47" w:rsidRPr="00FA05C0" w:rsidRDefault="00EF7C47" w:rsidP="00EF7C47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F7C47" w:rsidRPr="00425C39" w:rsidRDefault="00EF7C47" w:rsidP="00EF7C47">
            <w:pPr>
              <w:autoSpaceDE w:val="0"/>
              <w:autoSpaceDN w:val="0"/>
              <w:adjustRightInd w:val="0"/>
              <w:rPr>
                <w:rFonts w:ascii="Century Gothic" w:hAnsi="Century Gothic"/>
                <w:bCs/>
                <w:sz w:val="18"/>
                <w:szCs w:val="18"/>
              </w:rPr>
            </w:pPr>
            <w:r w:rsidRPr="00FA05C0">
              <w:rPr>
                <w:rFonts w:ascii="Century Gothic" w:hAnsi="Century Gothic" w:cs="Arial"/>
                <w:b/>
                <w:sz w:val="18"/>
                <w:szCs w:val="18"/>
              </w:rPr>
              <w:t>Informações Gerais:</w:t>
            </w:r>
            <w:r w:rsidRPr="00FA05C0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Pr="00EF7C47">
              <w:rPr>
                <w:rFonts w:ascii="Century Gothic" w:hAnsi="Century Gothic"/>
                <w:bCs/>
                <w:sz w:val="18"/>
                <w:szCs w:val="18"/>
              </w:rPr>
              <w:t>Tê fabricado em PVC na cor branca, com juntas soldáveis, BBB, 90 graus, para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EF7C47">
              <w:rPr>
                <w:rFonts w:ascii="Century Gothic" w:hAnsi="Century Gothic"/>
                <w:bCs/>
                <w:sz w:val="18"/>
                <w:szCs w:val="18"/>
              </w:rPr>
              <w:t>esgoto secundário predial, série normal. Bitola de 40mm. Usado para derivação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Pr="00EF7C47">
              <w:rPr>
                <w:rFonts w:ascii="Century Gothic" w:hAnsi="Century Gothic"/>
                <w:bCs/>
                <w:sz w:val="18"/>
                <w:szCs w:val="18"/>
              </w:rPr>
              <w:t>da tubulação nas instalações de esgoto predial.</w:t>
            </w:r>
          </w:p>
          <w:p w:rsidR="00EF7C47" w:rsidRPr="00425C39" w:rsidRDefault="00EF7C47" w:rsidP="00EF7C47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</w:rPr>
            </w:pPr>
          </w:p>
          <w:p w:rsidR="00EF7C47" w:rsidRPr="00D04D44" w:rsidRDefault="00EF7C47" w:rsidP="00EF7C47">
            <w:pPr>
              <w:pStyle w:val="Ttulo1"/>
              <w:shd w:val="clear" w:color="auto" w:fill="FFFFFF"/>
              <w:ind w:left="-30"/>
              <w:textAlignment w:val="baseline"/>
              <w:outlineLvl w:val="0"/>
            </w:pPr>
            <w:r w:rsidRPr="00425C39">
              <w:rPr>
                <w:rFonts w:ascii="Century Gothic" w:hAnsi="Century Gothic" w:cs="Arial"/>
                <w:b/>
                <w:sz w:val="18"/>
                <w:szCs w:val="18"/>
              </w:rPr>
              <w:t>Código Ref.:</w:t>
            </w:r>
            <w:r w:rsidRPr="00425C39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>89782 ; 7116</w:t>
            </w:r>
          </w:p>
        </w:tc>
        <w:tc>
          <w:tcPr>
            <w:tcW w:w="1419" w:type="dxa"/>
            <w:shd w:val="clear" w:color="auto" w:fill="F2F2F2" w:themeFill="background1" w:themeFillShade="F2"/>
            <w:vAlign w:val="center"/>
          </w:tcPr>
          <w:p w:rsidR="00EF7C47" w:rsidRPr="00BE77A3" w:rsidRDefault="00BE6F48" w:rsidP="00EF7C47">
            <w:pPr>
              <w:autoSpaceDE w:val="0"/>
              <w:autoSpaceDN w:val="0"/>
              <w:adjustRightInd w:val="0"/>
              <w:ind w:right="30"/>
              <w:jc w:val="center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</w:t>
            </w:r>
            <w:r w:rsidR="00EF7C47" w:rsidRPr="00BE77A3">
              <w:rPr>
                <w:rFonts w:ascii="Century Gothic" w:hAnsi="Century Gothic"/>
                <w:sz w:val="18"/>
                <w:szCs w:val="18"/>
              </w:rPr>
              <w:t xml:space="preserve"> pç</w:t>
            </w:r>
          </w:p>
        </w:tc>
      </w:tr>
    </w:tbl>
    <w:p w:rsidR="00657C8E" w:rsidRDefault="00657C8E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EF7C47" w:rsidRDefault="00EF7C4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EF7C47" w:rsidRDefault="00EF7C4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EF7C47" w:rsidRDefault="00EF7C47" w:rsidP="00DA539F">
      <w:pPr>
        <w:spacing w:after="0"/>
        <w:jc w:val="center"/>
        <w:rPr>
          <w:rFonts w:ascii="Century Gothic" w:hAnsi="Century Gothic" w:cs="Arial"/>
          <w:sz w:val="18"/>
        </w:rPr>
      </w:pPr>
    </w:p>
    <w:p w:rsidR="00DA539F" w:rsidRPr="00C57621" w:rsidRDefault="00DA539F" w:rsidP="00DA539F">
      <w:pPr>
        <w:spacing w:after="0"/>
        <w:jc w:val="center"/>
        <w:rPr>
          <w:rFonts w:ascii="Century Gothic" w:hAnsi="Century Gothic" w:cs="Arial"/>
          <w:sz w:val="18"/>
        </w:rPr>
      </w:pPr>
      <w:r w:rsidRPr="00C57621">
        <w:rPr>
          <w:rFonts w:ascii="Century Gothic" w:hAnsi="Century Gothic" w:cs="Arial"/>
          <w:sz w:val="18"/>
        </w:rPr>
        <w:t>___________________________________________</w:t>
      </w:r>
    </w:p>
    <w:p w:rsidR="00DA539F" w:rsidRPr="00C57621" w:rsidRDefault="00DA539F" w:rsidP="00DA539F">
      <w:pPr>
        <w:spacing w:after="0"/>
        <w:jc w:val="center"/>
        <w:rPr>
          <w:rFonts w:ascii="Century Gothic" w:hAnsi="Century Gothic" w:cs="Arial"/>
          <w:b/>
          <w:sz w:val="18"/>
        </w:rPr>
      </w:pPr>
      <w:r w:rsidRPr="00C57621">
        <w:rPr>
          <w:rFonts w:ascii="Century Gothic" w:hAnsi="Century Gothic" w:cs="Arial"/>
          <w:b/>
          <w:sz w:val="18"/>
        </w:rPr>
        <w:t>Guilherme Simplício Dias</w:t>
      </w:r>
    </w:p>
    <w:p w:rsidR="00DA539F" w:rsidRPr="00C57621" w:rsidRDefault="00DA539F" w:rsidP="00797C1D">
      <w:pPr>
        <w:spacing w:after="0"/>
        <w:jc w:val="center"/>
        <w:rPr>
          <w:sz w:val="18"/>
        </w:rPr>
      </w:pPr>
      <w:r w:rsidRPr="00C57621">
        <w:rPr>
          <w:rFonts w:ascii="Century Gothic" w:hAnsi="Century Gothic" w:cs="Arial"/>
          <w:sz w:val="18"/>
        </w:rPr>
        <w:t>Engenheiro Civil – CREA MT 36575</w:t>
      </w:r>
    </w:p>
    <w:sectPr w:rsidR="00DA539F" w:rsidRPr="00C57621" w:rsidSect="00994CEF">
      <w:headerReference w:type="default" r:id="rId18"/>
      <w:footerReference w:type="default" r:id="rId19"/>
      <w:pgSz w:w="11907" w:h="16839"/>
      <w:pgMar w:top="1134" w:right="1134" w:bottom="993" w:left="1701" w:header="426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BA6" w:rsidRDefault="00B76BA6">
      <w:pPr>
        <w:spacing w:after="0" w:line="240" w:lineRule="auto"/>
      </w:pPr>
      <w:r>
        <w:separator/>
      </w:r>
    </w:p>
  </w:endnote>
  <w:endnote w:type="continuationSeparator" w:id="0">
    <w:p w:rsidR="00B76BA6" w:rsidRDefault="00B76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7B0" w:rsidRDefault="00BA27B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BA6" w:rsidRDefault="00B76BA6">
      <w:pPr>
        <w:spacing w:after="0" w:line="240" w:lineRule="auto"/>
      </w:pPr>
      <w:r>
        <w:separator/>
      </w:r>
    </w:p>
  </w:footnote>
  <w:footnote w:type="continuationSeparator" w:id="0">
    <w:p w:rsidR="00B76BA6" w:rsidRDefault="00B76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ade"/>
      <w:tblW w:w="922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000" w:firstRow="0" w:lastRow="0" w:firstColumn="0" w:lastColumn="0" w:noHBand="0" w:noVBand="0"/>
    </w:tblPr>
    <w:tblGrid>
      <w:gridCol w:w="7505"/>
      <w:gridCol w:w="682"/>
      <w:gridCol w:w="1042"/>
    </w:tblGrid>
    <w:tr w:rsidR="00BA27B0" w:rsidTr="00EB5324">
      <w:trPr>
        <w:trHeight w:val="211"/>
      </w:trPr>
      <w:tc>
        <w:tcPr>
          <w:tcW w:w="7505" w:type="dxa"/>
          <w:vMerge w:val="restart"/>
        </w:tcPr>
        <w:p w:rsidR="00BA27B0" w:rsidRDefault="00C82203">
          <w:pPr>
            <w:autoSpaceDE w:val="0"/>
            <w:autoSpaceDN w:val="0"/>
            <w:adjustRightInd w:val="0"/>
            <w:ind w:left="30"/>
            <w:rPr>
              <w:rFonts w:ascii="Times New Roman" w:hAnsi="Times New Roman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4197985" cy="874395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7985" cy="874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hyperlink r:id="rId2" w:history="1"/>
        </w:p>
      </w:tc>
      <w:tc>
        <w:tcPr>
          <w:tcW w:w="682" w:type="dxa"/>
        </w:tcPr>
        <w:p w:rsidR="00BA27B0" w:rsidRDefault="00BA27B0">
          <w:pPr>
            <w:autoSpaceDE w:val="0"/>
            <w:autoSpaceDN w:val="0"/>
            <w:adjustRightInd w:val="0"/>
            <w:ind w:left="30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1042" w:type="dxa"/>
        </w:tcPr>
        <w:p w:rsidR="00BA27B0" w:rsidRDefault="00BA27B0">
          <w:pPr>
            <w:autoSpaceDE w:val="0"/>
            <w:autoSpaceDN w:val="0"/>
            <w:adjustRightInd w:val="0"/>
            <w:ind w:right="30"/>
            <w:jc w:val="right"/>
            <w:rPr>
              <w:rFonts w:ascii="Times New Roman" w:hAnsi="Times New Roman"/>
              <w:sz w:val="24"/>
              <w:szCs w:val="24"/>
            </w:rPr>
          </w:pPr>
        </w:p>
      </w:tc>
    </w:tr>
    <w:tr w:rsidR="00BA27B0" w:rsidRPr="00994CEF" w:rsidTr="00EB5324">
      <w:trPr>
        <w:trHeight w:val="180"/>
      </w:trPr>
      <w:tc>
        <w:tcPr>
          <w:tcW w:w="7505" w:type="dxa"/>
          <w:vMerge/>
        </w:tcPr>
        <w:p w:rsidR="00BA27B0" w:rsidRDefault="00BA27B0" w:rsidP="00994CEF">
          <w:pPr>
            <w:widowControl w:val="0"/>
            <w:autoSpaceDE w:val="0"/>
            <w:autoSpaceDN w:val="0"/>
            <w:adjustRightInd w:val="0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682" w:type="dxa"/>
        </w:tcPr>
        <w:p w:rsidR="00BA27B0" w:rsidRPr="00F05949" w:rsidRDefault="00BA27B0" w:rsidP="00994CEF">
          <w:pPr>
            <w:autoSpaceDE w:val="0"/>
            <w:autoSpaceDN w:val="0"/>
            <w:adjustRightInd w:val="0"/>
            <w:ind w:left="30"/>
            <w:rPr>
              <w:rFonts w:ascii="Century Gothic" w:hAnsi="Century Gothic"/>
              <w:color w:val="003300"/>
              <w:sz w:val="24"/>
              <w:szCs w:val="24"/>
            </w:rPr>
          </w:pPr>
        </w:p>
      </w:tc>
      <w:tc>
        <w:tcPr>
          <w:tcW w:w="1042" w:type="dxa"/>
        </w:tcPr>
        <w:p w:rsidR="00330AD8" w:rsidRPr="00994CEF" w:rsidRDefault="00330AD8" w:rsidP="00330AD8">
          <w:pPr>
            <w:autoSpaceDE w:val="0"/>
            <w:autoSpaceDN w:val="0"/>
            <w:adjustRightInd w:val="0"/>
            <w:ind w:left="30"/>
            <w:rPr>
              <w:rFonts w:ascii="Century Gothic" w:hAnsi="Century Gothic"/>
              <w:b/>
              <w:bCs/>
              <w:color w:val="003300"/>
              <w:sz w:val="18"/>
              <w:szCs w:val="18"/>
            </w:rPr>
          </w:pPr>
        </w:p>
      </w:tc>
    </w:tr>
  </w:tbl>
  <w:p w:rsidR="00BA27B0" w:rsidRDefault="00BA27B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18"/>
        <w:szCs w:val="18"/>
      </w:rPr>
    </w:pPr>
  </w:p>
  <w:p w:rsidR="00BA27B0" w:rsidRDefault="00BA27B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86FAB"/>
    <w:multiLevelType w:val="multilevel"/>
    <w:tmpl w:val="744E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D89"/>
    <w:rsid w:val="00002340"/>
    <w:rsid w:val="00012E91"/>
    <w:rsid w:val="000151A4"/>
    <w:rsid w:val="00016494"/>
    <w:rsid w:val="00023C1F"/>
    <w:rsid w:val="00063829"/>
    <w:rsid w:val="000715BE"/>
    <w:rsid w:val="00074BD6"/>
    <w:rsid w:val="000832C5"/>
    <w:rsid w:val="000A7110"/>
    <w:rsid w:val="000B0406"/>
    <w:rsid w:val="000B54E6"/>
    <w:rsid w:val="000E3E4A"/>
    <w:rsid w:val="000E617C"/>
    <w:rsid w:val="000F16D3"/>
    <w:rsid w:val="00117ADF"/>
    <w:rsid w:val="00144B24"/>
    <w:rsid w:val="00163AA6"/>
    <w:rsid w:val="00166340"/>
    <w:rsid w:val="001E5D98"/>
    <w:rsid w:val="001E70F2"/>
    <w:rsid w:val="00241E49"/>
    <w:rsid w:val="00252127"/>
    <w:rsid w:val="00256387"/>
    <w:rsid w:val="0027371A"/>
    <w:rsid w:val="002A1701"/>
    <w:rsid w:val="002B3834"/>
    <w:rsid w:val="002C79DB"/>
    <w:rsid w:val="002D2688"/>
    <w:rsid w:val="00330AD8"/>
    <w:rsid w:val="003509C4"/>
    <w:rsid w:val="003526E2"/>
    <w:rsid w:val="00371846"/>
    <w:rsid w:val="003767E1"/>
    <w:rsid w:val="00381C77"/>
    <w:rsid w:val="00385CFC"/>
    <w:rsid w:val="003862B2"/>
    <w:rsid w:val="003A4C5D"/>
    <w:rsid w:val="003B57B4"/>
    <w:rsid w:val="003C149A"/>
    <w:rsid w:val="003C5195"/>
    <w:rsid w:val="003D2639"/>
    <w:rsid w:val="003D4359"/>
    <w:rsid w:val="003F25DA"/>
    <w:rsid w:val="00424E3D"/>
    <w:rsid w:val="00425C39"/>
    <w:rsid w:val="00435BB3"/>
    <w:rsid w:val="00457206"/>
    <w:rsid w:val="00465AB2"/>
    <w:rsid w:val="004661CB"/>
    <w:rsid w:val="00481831"/>
    <w:rsid w:val="00483CD4"/>
    <w:rsid w:val="004A32DE"/>
    <w:rsid w:val="004B0BA2"/>
    <w:rsid w:val="004B7812"/>
    <w:rsid w:val="004C11B1"/>
    <w:rsid w:val="004E1D99"/>
    <w:rsid w:val="004F49A7"/>
    <w:rsid w:val="00502866"/>
    <w:rsid w:val="005121EE"/>
    <w:rsid w:val="005207CE"/>
    <w:rsid w:val="0052168D"/>
    <w:rsid w:val="00522100"/>
    <w:rsid w:val="005307A8"/>
    <w:rsid w:val="00530A10"/>
    <w:rsid w:val="0053537B"/>
    <w:rsid w:val="00543DC9"/>
    <w:rsid w:val="005752ED"/>
    <w:rsid w:val="00575E7D"/>
    <w:rsid w:val="00592A7C"/>
    <w:rsid w:val="005974AF"/>
    <w:rsid w:val="005A05A4"/>
    <w:rsid w:val="005B6354"/>
    <w:rsid w:val="005C33CB"/>
    <w:rsid w:val="005D08FA"/>
    <w:rsid w:val="006034D6"/>
    <w:rsid w:val="0060486D"/>
    <w:rsid w:val="00636BCD"/>
    <w:rsid w:val="00645386"/>
    <w:rsid w:val="00657C8E"/>
    <w:rsid w:val="00675A0F"/>
    <w:rsid w:val="00693233"/>
    <w:rsid w:val="006C31EE"/>
    <w:rsid w:val="006C77F7"/>
    <w:rsid w:val="006D6200"/>
    <w:rsid w:val="007374AA"/>
    <w:rsid w:val="007504AC"/>
    <w:rsid w:val="007549CC"/>
    <w:rsid w:val="00762408"/>
    <w:rsid w:val="00797C1D"/>
    <w:rsid w:val="007A644E"/>
    <w:rsid w:val="007B4F7B"/>
    <w:rsid w:val="007F0ECB"/>
    <w:rsid w:val="007F3080"/>
    <w:rsid w:val="007F3D22"/>
    <w:rsid w:val="00805F77"/>
    <w:rsid w:val="00832C7A"/>
    <w:rsid w:val="00840455"/>
    <w:rsid w:val="00843B8B"/>
    <w:rsid w:val="00843FC5"/>
    <w:rsid w:val="008510DB"/>
    <w:rsid w:val="008529DD"/>
    <w:rsid w:val="008529ED"/>
    <w:rsid w:val="0086755C"/>
    <w:rsid w:val="00880CCB"/>
    <w:rsid w:val="008D33CE"/>
    <w:rsid w:val="008D3DC5"/>
    <w:rsid w:val="008E054A"/>
    <w:rsid w:val="008E2C58"/>
    <w:rsid w:val="008F349C"/>
    <w:rsid w:val="008F56B0"/>
    <w:rsid w:val="00942AA6"/>
    <w:rsid w:val="00985CB6"/>
    <w:rsid w:val="00994CEF"/>
    <w:rsid w:val="009A3091"/>
    <w:rsid w:val="009A3746"/>
    <w:rsid w:val="009A4D69"/>
    <w:rsid w:val="009B11A6"/>
    <w:rsid w:val="009E06C4"/>
    <w:rsid w:val="009F5C95"/>
    <w:rsid w:val="00A056A2"/>
    <w:rsid w:val="00A3287B"/>
    <w:rsid w:val="00A40FCC"/>
    <w:rsid w:val="00A44BB8"/>
    <w:rsid w:val="00A5092E"/>
    <w:rsid w:val="00AA24B9"/>
    <w:rsid w:val="00AC248B"/>
    <w:rsid w:val="00AD0034"/>
    <w:rsid w:val="00AD03D4"/>
    <w:rsid w:val="00AD19E7"/>
    <w:rsid w:val="00AD47B9"/>
    <w:rsid w:val="00AE4AE2"/>
    <w:rsid w:val="00B23EBF"/>
    <w:rsid w:val="00B2471F"/>
    <w:rsid w:val="00B34567"/>
    <w:rsid w:val="00B465F6"/>
    <w:rsid w:val="00B51100"/>
    <w:rsid w:val="00B719D2"/>
    <w:rsid w:val="00B727DE"/>
    <w:rsid w:val="00B76BA6"/>
    <w:rsid w:val="00BA27B0"/>
    <w:rsid w:val="00BB0CA7"/>
    <w:rsid w:val="00BB516C"/>
    <w:rsid w:val="00BB6C6C"/>
    <w:rsid w:val="00BC5EE6"/>
    <w:rsid w:val="00BD2048"/>
    <w:rsid w:val="00BE6F48"/>
    <w:rsid w:val="00BE77A3"/>
    <w:rsid w:val="00BF3AC7"/>
    <w:rsid w:val="00C3688F"/>
    <w:rsid w:val="00C5221D"/>
    <w:rsid w:val="00C57621"/>
    <w:rsid w:val="00C81DEE"/>
    <w:rsid w:val="00C82203"/>
    <w:rsid w:val="00CA6B9A"/>
    <w:rsid w:val="00CC0961"/>
    <w:rsid w:val="00CE2235"/>
    <w:rsid w:val="00D04D44"/>
    <w:rsid w:val="00D2036B"/>
    <w:rsid w:val="00D428E6"/>
    <w:rsid w:val="00D64D89"/>
    <w:rsid w:val="00D7517F"/>
    <w:rsid w:val="00D919CB"/>
    <w:rsid w:val="00DA539F"/>
    <w:rsid w:val="00DB4944"/>
    <w:rsid w:val="00DC1489"/>
    <w:rsid w:val="00DC1C0C"/>
    <w:rsid w:val="00DD444F"/>
    <w:rsid w:val="00E0752D"/>
    <w:rsid w:val="00E15727"/>
    <w:rsid w:val="00E22285"/>
    <w:rsid w:val="00E239AE"/>
    <w:rsid w:val="00E26870"/>
    <w:rsid w:val="00E42C69"/>
    <w:rsid w:val="00E67524"/>
    <w:rsid w:val="00E74B0E"/>
    <w:rsid w:val="00E85535"/>
    <w:rsid w:val="00E864B7"/>
    <w:rsid w:val="00E92D5D"/>
    <w:rsid w:val="00E94293"/>
    <w:rsid w:val="00EB5324"/>
    <w:rsid w:val="00EC4EE1"/>
    <w:rsid w:val="00ED054F"/>
    <w:rsid w:val="00ED12B1"/>
    <w:rsid w:val="00ED29D5"/>
    <w:rsid w:val="00EF2296"/>
    <w:rsid w:val="00EF7C47"/>
    <w:rsid w:val="00F05949"/>
    <w:rsid w:val="00F1475E"/>
    <w:rsid w:val="00F30BAA"/>
    <w:rsid w:val="00F612A5"/>
    <w:rsid w:val="00F90501"/>
    <w:rsid w:val="00FA05C0"/>
    <w:rsid w:val="00FA3E1A"/>
    <w:rsid w:val="00FB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DBA7E"/>
  <w14:defaultImageDpi w14:val="0"/>
  <w15:docId w15:val="{2C16FB86-754A-4C39-A485-BA5CB4EE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Cabealho">
    <w:name w:val="header"/>
    <w:basedOn w:val="Normal"/>
    <w:link w:val="CabealhoChar"/>
    <w:uiPriority w:val="99"/>
    <w:unhideWhenUsed/>
    <w:rsid w:val="00D64D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D64D89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D64D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D64D89"/>
    <w:rPr>
      <w:rFonts w:cs="Times New Roman"/>
    </w:rPr>
  </w:style>
  <w:style w:type="table" w:styleId="TabeladeGradeClara">
    <w:name w:val="Grid Table Light"/>
    <w:basedOn w:val="Tabelanormal"/>
    <w:uiPriority w:val="40"/>
    <w:rsid w:val="006D62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rte">
    <w:name w:val="Strong"/>
    <w:basedOn w:val="Fontepargpadro"/>
    <w:uiPriority w:val="22"/>
    <w:qFormat/>
    <w:rsid w:val="00675A0F"/>
    <w:rPr>
      <w:rFonts w:cs="Times New Roman"/>
      <w:b/>
    </w:rPr>
  </w:style>
  <w:style w:type="table" w:styleId="Tabelacomgrade">
    <w:name w:val="Table Grid"/>
    <w:basedOn w:val="Tabelanormal"/>
    <w:uiPriority w:val="39"/>
    <w:rsid w:val="00EB5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05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A056A2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AC248B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C248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AC248B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C248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AC248B"/>
    <w:rPr>
      <w:rFonts w:cs="Times New Roman"/>
      <w:b/>
      <w:bCs/>
      <w:sz w:val="20"/>
      <w:szCs w:val="20"/>
    </w:rPr>
  </w:style>
  <w:style w:type="character" w:styleId="Hyperlink">
    <w:name w:val="Hyperlink"/>
    <w:basedOn w:val="Fontepargpadro"/>
    <w:uiPriority w:val="99"/>
    <w:semiHidden/>
    <w:unhideWhenUsed/>
    <w:rsid w:val="008529DD"/>
    <w:rPr>
      <w:rFonts w:cs="Times New Roman"/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475E"/>
    <w:pPr>
      <w:spacing w:after="0" w:line="240" w:lineRule="auto"/>
      <w:ind w:left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8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bi.com.br/blog/memorial-descritivo-de-obra" TargetMode="Externa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https://www.vobi.com.br/blog/memorial-descritivo-de-obra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vobi.com.br/blog/memorial-descritivo-de-obra" TargetMode="Externa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arzeagrande.mt.gov.br/images/logo.png" TargetMode="External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2FFC8-3346-4AD3-9B36-DECF11BC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1249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Simplicio Dias</dc:creator>
  <cp:keywords/>
  <dc:description/>
  <cp:lastModifiedBy>Guilherme Simplicio Dias</cp:lastModifiedBy>
  <cp:revision>5</cp:revision>
  <cp:lastPrinted>2022-12-05T21:52:00Z</cp:lastPrinted>
  <dcterms:created xsi:type="dcterms:W3CDTF">2023-12-21T14:22:00Z</dcterms:created>
  <dcterms:modified xsi:type="dcterms:W3CDTF">2023-12-21T18:09:00Z</dcterms:modified>
</cp:coreProperties>
</file>